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6C" w:rsidRDefault="0076506C" w:rsidP="0076506C">
      <w:pPr>
        <w:rPr>
          <w:lang w:val="pl-PL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Nazwa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produktu: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  <w:t>EKOLOGICZNY ZESTAW AWARYJNY</w:t>
      </w:r>
    </w:p>
    <w:p w:rsidR="0076506C" w:rsidRPr="00DD0A86" w:rsidRDefault="00887FA3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>
        <w:rPr>
          <w:rFonts w:asciiTheme="minorHAnsi" w:hAnsiTheme="minorHAnsi" w:cs="ArialNarrow-Bold"/>
          <w:b/>
          <w:bCs/>
          <w:sz w:val="24"/>
          <w:szCs w:val="24"/>
        </w:rPr>
        <w:t>Kod</w:t>
      </w:r>
      <w:proofErr w:type="spellEnd"/>
      <w:r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asciiTheme="minorHAnsi" w:hAnsiTheme="minorHAnsi" w:cs="ArialNarrow-Bold"/>
          <w:b/>
          <w:bCs/>
          <w:sz w:val="24"/>
          <w:szCs w:val="24"/>
        </w:rPr>
        <w:tab/>
      </w:r>
      <w:r>
        <w:rPr>
          <w:rFonts w:asciiTheme="minorHAnsi" w:hAnsiTheme="minorHAnsi" w:cs="ArialNarrow-Bold"/>
          <w:b/>
          <w:bCs/>
          <w:sz w:val="24"/>
          <w:szCs w:val="24"/>
        </w:rPr>
        <w:tab/>
      </w:r>
      <w:r>
        <w:rPr>
          <w:rFonts w:asciiTheme="minorHAnsi" w:hAnsiTheme="minorHAnsi" w:cs="ArialNarrow-Bold"/>
          <w:b/>
          <w:bCs/>
          <w:sz w:val="24"/>
          <w:szCs w:val="24"/>
        </w:rPr>
        <w:tab/>
      </w:r>
      <w:r>
        <w:rPr>
          <w:rFonts w:asciiTheme="minorHAnsi" w:hAnsiTheme="minorHAnsi" w:cs="ArialNarrow-Bold"/>
          <w:b/>
          <w:bCs/>
          <w:sz w:val="24"/>
          <w:szCs w:val="24"/>
        </w:rPr>
        <w:tab/>
        <w:t>HST 70</w:t>
      </w:r>
      <w:r w:rsidR="0076506C"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– G, </w:t>
      </w:r>
      <w:proofErr w:type="spellStart"/>
      <w:r w:rsidR="0076506C" w:rsidRPr="00DD0A86">
        <w:rPr>
          <w:rFonts w:asciiTheme="minorHAnsi" w:hAnsiTheme="minorHAnsi" w:cs="ArialNarrow-Bold"/>
          <w:b/>
          <w:bCs/>
          <w:sz w:val="24"/>
          <w:szCs w:val="24"/>
        </w:rPr>
        <w:t>nr</w:t>
      </w:r>
      <w:proofErr w:type="spellEnd"/>
      <w:r w:rsidR="0076506C"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. </w:t>
      </w:r>
      <w:proofErr w:type="spellStart"/>
      <w:r w:rsidR="0076506C" w:rsidRPr="00DD0A86">
        <w:rPr>
          <w:rFonts w:asciiTheme="minorHAnsi" w:hAnsiTheme="minorHAnsi" w:cs="ArialNarrow-Bold"/>
          <w:b/>
          <w:bCs/>
          <w:sz w:val="24"/>
          <w:szCs w:val="24"/>
        </w:rPr>
        <w:t>katalogowy</w:t>
      </w:r>
      <w:proofErr w:type="spellEnd"/>
      <w:r w:rsidR="0076506C" w:rsidRPr="00DD0A86">
        <w:rPr>
          <w:rFonts w:asciiTheme="minorHAnsi" w:hAnsiTheme="minorHAnsi" w:cs="ArialNarrow-Bold"/>
          <w:b/>
          <w:bCs/>
          <w:sz w:val="24"/>
          <w:szCs w:val="24"/>
        </w:rPr>
        <w:t>: 112</w:t>
      </w:r>
      <w:r w:rsidR="0076506C">
        <w:rPr>
          <w:rFonts w:asciiTheme="minorHAnsi" w:hAnsiTheme="minorHAnsi" w:cs="ArialNarrow-Bold"/>
          <w:b/>
          <w:bCs/>
          <w:sz w:val="24"/>
          <w:szCs w:val="24"/>
        </w:rPr>
        <w:t> </w:t>
      </w:r>
      <w:r>
        <w:rPr>
          <w:rFonts w:asciiTheme="minorHAnsi" w:hAnsiTheme="minorHAnsi" w:cs="ArialNarrow-Bold"/>
          <w:b/>
          <w:bCs/>
          <w:sz w:val="24"/>
          <w:szCs w:val="24"/>
        </w:rPr>
        <w:t>294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Dane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techniczne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zawiera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: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materiały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środki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ochronne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zanieczyszczeń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ropopochodnych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nieagresywnych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</w:p>
    <w:p w:rsidR="0076506C" w:rsidRPr="00DD0A86" w:rsidRDefault="00887FA3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  <w:proofErr w:type="spellStart"/>
      <w:r>
        <w:rPr>
          <w:rFonts w:asciiTheme="minorHAnsi" w:hAnsiTheme="minorHAnsi" w:cs="ArialNarrow"/>
          <w:sz w:val="24"/>
          <w:szCs w:val="24"/>
        </w:rPr>
        <w:t>Preparaty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Narrow"/>
          <w:sz w:val="24"/>
          <w:szCs w:val="24"/>
        </w:rPr>
        <w:t>umieszczone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Narrow"/>
          <w:sz w:val="24"/>
          <w:szCs w:val="24"/>
        </w:rPr>
        <w:t>są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="0076506C" w:rsidRPr="00DD0A86">
        <w:rPr>
          <w:rFonts w:asciiTheme="minorHAnsi" w:hAnsiTheme="minorHAnsi" w:cs="ArialNarrow"/>
          <w:sz w:val="24"/>
          <w:szCs w:val="24"/>
        </w:rPr>
        <w:t>zamykan</w:t>
      </w:r>
      <w:r>
        <w:rPr>
          <w:rFonts w:asciiTheme="minorHAnsi" w:hAnsiTheme="minorHAnsi" w:cs="ArialNarrow"/>
          <w:sz w:val="24"/>
          <w:szCs w:val="24"/>
        </w:rPr>
        <w:t>ej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Narrow"/>
          <w:sz w:val="24"/>
          <w:szCs w:val="24"/>
        </w:rPr>
        <w:t>torbie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r w:rsidR="0076506C" w:rsidRPr="00DD0A86">
        <w:rPr>
          <w:rFonts w:asciiTheme="minorHAnsi" w:hAnsiTheme="minorHAnsi" w:cs="ArialNarrow"/>
          <w:sz w:val="24"/>
          <w:szCs w:val="24"/>
        </w:rPr>
        <w:t xml:space="preserve">z </w:t>
      </w:r>
      <w:proofErr w:type="spellStart"/>
      <w:r w:rsidR="0076506C"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="0076506C"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76506C"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="0076506C"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Zastosowanie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: 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Ekologiczny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awaryjny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stanowi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przenośne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podstawowe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wyposażenie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służące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ropopochodnych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szkodliwych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-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szczególnie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transporcie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warsztatach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stacjach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benzynowych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wszędzie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tam,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gdzie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wykorzystywane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Zawart</w:t>
      </w:r>
      <w:r w:rsidR="00AA3437">
        <w:rPr>
          <w:rFonts w:asciiTheme="minorHAnsi" w:hAnsiTheme="minorHAnsi" w:cs="ArialNarrow-Bold"/>
          <w:b/>
          <w:bCs/>
          <w:sz w:val="24"/>
          <w:szCs w:val="24"/>
        </w:rPr>
        <w:t>o</w:t>
      </w:r>
      <w:r w:rsidRPr="00DD0A86">
        <w:rPr>
          <w:rFonts w:asciiTheme="minorHAnsi" w:hAnsiTheme="minorHAnsi" w:cs="ArialNarrow-Bold"/>
          <w:b/>
          <w:bCs/>
          <w:sz w:val="24"/>
          <w:szCs w:val="24"/>
        </w:rPr>
        <w:t>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887FA3" w:rsidRPr="00887FA3" w:rsidRDefault="00887FA3" w:rsidP="00887FA3">
      <w:pPr>
        <w:autoSpaceDE w:val="0"/>
        <w:autoSpaceDN w:val="0"/>
        <w:adjustRightInd w:val="0"/>
        <w:spacing w:after="0" w:line="240" w:lineRule="auto"/>
        <w:ind w:left="2832"/>
        <w:rPr>
          <w:sz w:val="24"/>
          <w:szCs w:val="24"/>
        </w:rPr>
      </w:pPr>
      <w:r w:rsidRPr="00887FA3">
        <w:rPr>
          <w:sz w:val="24"/>
          <w:szCs w:val="24"/>
        </w:rPr>
        <w:t xml:space="preserve">50 × mata </w:t>
      </w:r>
      <w:proofErr w:type="spellStart"/>
      <w:r w:rsidRPr="00887FA3">
        <w:rPr>
          <w:sz w:val="24"/>
          <w:szCs w:val="24"/>
        </w:rPr>
        <w:t>sorpcyjna</w:t>
      </w:r>
      <w:proofErr w:type="spellEnd"/>
      <w:r w:rsidRPr="00887FA3">
        <w:rPr>
          <w:sz w:val="24"/>
          <w:szCs w:val="24"/>
        </w:rPr>
        <w:br/>
        <w:t xml:space="preserve">4 × </w:t>
      </w:r>
      <w:proofErr w:type="spellStart"/>
      <w:r w:rsidRPr="00887FA3">
        <w:rPr>
          <w:sz w:val="24"/>
          <w:szCs w:val="24"/>
        </w:rPr>
        <w:t>wąż</w:t>
      </w:r>
      <w:proofErr w:type="spellEnd"/>
      <w:r w:rsidRPr="00887FA3">
        <w:rPr>
          <w:sz w:val="24"/>
          <w:szCs w:val="24"/>
        </w:rPr>
        <w:t xml:space="preserve"> </w:t>
      </w:r>
      <w:proofErr w:type="spellStart"/>
      <w:r w:rsidRPr="00887FA3">
        <w:rPr>
          <w:sz w:val="24"/>
          <w:szCs w:val="24"/>
        </w:rPr>
        <w:t>sorpcyjny</w:t>
      </w:r>
      <w:proofErr w:type="spellEnd"/>
      <w:r w:rsidRPr="00887FA3">
        <w:rPr>
          <w:sz w:val="24"/>
          <w:szCs w:val="24"/>
        </w:rPr>
        <w:br/>
        <w:t xml:space="preserve">4 × </w:t>
      </w:r>
      <w:proofErr w:type="spellStart"/>
      <w:r w:rsidRPr="00887FA3">
        <w:rPr>
          <w:sz w:val="24"/>
          <w:szCs w:val="24"/>
        </w:rPr>
        <w:t>poduszka</w:t>
      </w:r>
      <w:proofErr w:type="spellEnd"/>
      <w:r w:rsidRPr="00887FA3">
        <w:rPr>
          <w:sz w:val="24"/>
          <w:szCs w:val="24"/>
        </w:rPr>
        <w:t xml:space="preserve"> </w:t>
      </w:r>
      <w:proofErr w:type="spellStart"/>
      <w:r w:rsidRPr="00887FA3">
        <w:rPr>
          <w:sz w:val="24"/>
          <w:szCs w:val="24"/>
        </w:rPr>
        <w:t>sorpcyjna</w:t>
      </w:r>
      <w:proofErr w:type="spellEnd"/>
      <w:r w:rsidRPr="00887FA3">
        <w:rPr>
          <w:sz w:val="24"/>
          <w:szCs w:val="24"/>
        </w:rPr>
        <w:br/>
        <w:t xml:space="preserve">1 × </w:t>
      </w:r>
      <w:proofErr w:type="spellStart"/>
      <w:r w:rsidRPr="00887FA3">
        <w:rPr>
          <w:sz w:val="24"/>
          <w:szCs w:val="24"/>
        </w:rPr>
        <w:t>kit</w:t>
      </w:r>
      <w:proofErr w:type="spellEnd"/>
      <w:r w:rsidRPr="00887FA3">
        <w:rPr>
          <w:sz w:val="24"/>
          <w:szCs w:val="24"/>
        </w:rPr>
        <w:t xml:space="preserve"> </w:t>
      </w:r>
      <w:proofErr w:type="spellStart"/>
      <w:r w:rsidRPr="00887FA3">
        <w:rPr>
          <w:sz w:val="24"/>
          <w:szCs w:val="24"/>
        </w:rPr>
        <w:t>awaryjny</w:t>
      </w:r>
      <w:proofErr w:type="spellEnd"/>
      <w:r w:rsidRPr="00887FA3">
        <w:rPr>
          <w:sz w:val="24"/>
          <w:szCs w:val="24"/>
        </w:rPr>
        <w:t xml:space="preserve"> 5PMPA</w:t>
      </w:r>
      <w:r w:rsidRPr="00887FA3">
        <w:rPr>
          <w:sz w:val="24"/>
          <w:szCs w:val="24"/>
        </w:rPr>
        <w:br/>
        <w:t xml:space="preserve">1 × </w:t>
      </w:r>
      <w:proofErr w:type="spellStart"/>
      <w:r w:rsidRPr="00887FA3">
        <w:rPr>
          <w:sz w:val="24"/>
          <w:szCs w:val="24"/>
        </w:rPr>
        <w:t>rękawice</w:t>
      </w:r>
      <w:proofErr w:type="spellEnd"/>
      <w:r w:rsidRPr="00887FA3">
        <w:rPr>
          <w:sz w:val="24"/>
          <w:szCs w:val="24"/>
        </w:rPr>
        <w:t xml:space="preserve"> </w:t>
      </w:r>
      <w:proofErr w:type="spellStart"/>
      <w:r w:rsidRPr="00887FA3">
        <w:rPr>
          <w:sz w:val="24"/>
          <w:szCs w:val="24"/>
        </w:rPr>
        <w:t>odporne</w:t>
      </w:r>
      <w:proofErr w:type="spellEnd"/>
      <w:r w:rsidRPr="00887FA3">
        <w:rPr>
          <w:sz w:val="24"/>
          <w:szCs w:val="24"/>
        </w:rPr>
        <w:t xml:space="preserve"> na </w:t>
      </w:r>
      <w:proofErr w:type="spellStart"/>
      <w:r w:rsidRPr="00887FA3">
        <w:rPr>
          <w:sz w:val="24"/>
          <w:szCs w:val="24"/>
        </w:rPr>
        <w:t>kwasy</w:t>
      </w:r>
      <w:proofErr w:type="spellEnd"/>
      <w:r w:rsidRPr="00887FA3">
        <w:rPr>
          <w:sz w:val="24"/>
          <w:szCs w:val="24"/>
        </w:rPr>
        <w:br/>
        <w:t xml:space="preserve">1 × </w:t>
      </w:r>
      <w:proofErr w:type="spellStart"/>
      <w:r w:rsidRPr="00887FA3">
        <w:rPr>
          <w:sz w:val="24"/>
          <w:szCs w:val="24"/>
        </w:rPr>
        <w:t>okulary</w:t>
      </w:r>
      <w:proofErr w:type="spellEnd"/>
      <w:r w:rsidRPr="00887FA3">
        <w:rPr>
          <w:sz w:val="24"/>
          <w:szCs w:val="24"/>
        </w:rPr>
        <w:t xml:space="preserve"> </w:t>
      </w:r>
      <w:proofErr w:type="spellStart"/>
      <w:r w:rsidRPr="00887FA3">
        <w:rPr>
          <w:sz w:val="24"/>
          <w:szCs w:val="24"/>
        </w:rPr>
        <w:t>ochronne</w:t>
      </w:r>
      <w:proofErr w:type="spellEnd"/>
      <w:r w:rsidRPr="00887FA3">
        <w:rPr>
          <w:sz w:val="24"/>
          <w:szCs w:val="24"/>
        </w:rPr>
        <w:br/>
        <w:t xml:space="preserve">1 × maska </w:t>
      </w:r>
      <w:proofErr w:type="spellStart"/>
      <w:r w:rsidRPr="00887FA3">
        <w:rPr>
          <w:sz w:val="24"/>
          <w:szCs w:val="24"/>
        </w:rPr>
        <w:t>ochronna</w:t>
      </w:r>
      <w:proofErr w:type="spellEnd"/>
      <w:r w:rsidRPr="00887FA3">
        <w:rPr>
          <w:sz w:val="24"/>
          <w:szCs w:val="24"/>
        </w:rPr>
        <w:t xml:space="preserve"> </w:t>
      </w:r>
      <w:proofErr w:type="spellStart"/>
      <w:r w:rsidRPr="00887FA3">
        <w:rPr>
          <w:sz w:val="24"/>
          <w:szCs w:val="24"/>
        </w:rPr>
        <w:t>przeciwchemiczna</w:t>
      </w:r>
      <w:proofErr w:type="spellEnd"/>
      <w:r w:rsidRPr="00887FA3">
        <w:rPr>
          <w:sz w:val="24"/>
          <w:szCs w:val="24"/>
        </w:rPr>
        <w:br/>
        <w:t xml:space="preserve">1 × </w:t>
      </w:r>
      <w:proofErr w:type="spellStart"/>
      <w:r w:rsidRPr="00887FA3">
        <w:rPr>
          <w:sz w:val="24"/>
          <w:szCs w:val="24"/>
        </w:rPr>
        <w:t>chemiczne</w:t>
      </w:r>
      <w:proofErr w:type="spellEnd"/>
      <w:r w:rsidRPr="00887FA3">
        <w:rPr>
          <w:sz w:val="24"/>
          <w:szCs w:val="24"/>
        </w:rPr>
        <w:t xml:space="preserve"> </w:t>
      </w:r>
      <w:proofErr w:type="spellStart"/>
      <w:r w:rsidRPr="00887FA3">
        <w:rPr>
          <w:sz w:val="24"/>
          <w:szCs w:val="24"/>
        </w:rPr>
        <w:t>światło</w:t>
      </w:r>
      <w:proofErr w:type="spellEnd"/>
      <w:r w:rsidRPr="00887FA3">
        <w:rPr>
          <w:sz w:val="24"/>
          <w:szCs w:val="24"/>
        </w:rPr>
        <w:t xml:space="preserve"> </w:t>
      </w:r>
      <w:proofErr w:type="spellStart"/>
      <w:r w:rsidRPr="00887FA3">
        <w:rPr>
          <w:sz w:val="24"/>
          <w:szCs w:val="24"/>
        </w:rPr>
        <w:t>ostrzegawcze</w:t>
      </w:r>
      <w:proofErr w:type="spellEnd"/>
      <w:r w:rsidRPr="00887FA3">
        <w:rPr>
          <w:sz w:val="24"/>
          <w:szCs w:val="24"/>
        </w:rPr>
        <w:t xml:space="preserve"> - </w:t>
      </w:r>
      <w:proofErr w:type="spellStart"/>
      <w:r w:rsidRPr="00887FA3">
        <w:rPr>
          <w:sz w:val="24"/>
          <w:szCs w:val="24"/>
        </w:rPr>
        <w:t>żołte</w:t>
      </w:r>
      <w:proofErr w:type="spellEnd"/>
      <w:r w:rsidRPr="00887FA3">
        <w:rPr>
          <w:sz w:val="24"/>
          <w:szCs w:val="24"/>
        </w:rPr>
        <w:br/>
        <w:t xml:space="preserve">1 × </w:t>
      </w:r>
      <w:proofErr w:type="spellStart"/>
      <w:r w:rsidRPr="00887FA3">
        <w:rPr>
          <w:sz w:val="24"/>
          <w:szCs w:val="24"/>
        </w:rPr>
        <w:t>chemiczne</w:t>
      </w:r>
      <w:proofErr w:type="spellEnd"/>
      <w:r w:rsidRPr="00887FA3">
        <w:rPr>
          <w:sz w:val="24"/>
          <w:szCs w:val="24"/>
        </w:rPr>
        <w:t xml:space="preserve"> </w:t>
      </w:r>
      <w:proofErr w:type="spellStart"/>
      <w:r w:rsidRPr="00887FA3">
        <w:rPr>
          <w:sz w:val="24"/>
          <w:szCs w:val="24"/>
        </w:rPr>
        <w:t>światło</w:t>
      </w:r>
      <w:proofErr w:type="spellEnd"/>
      <w:r w:rsidRPr="00887FA3">
        <w:rPr>
          <w:sz w:val="24"/>
          <w:szCs w:val="24"/>
        </w:rPr>
        <w:t xml:space="preserve"> </w:t>
      </w:r>
      <w:proofErr w:type="spellStart"/>
      <w:r w:rsidRPr="00887FA3">
        <w:rPr>
          <w:sz w:val="24"/>
          <w:szCs w:val="24"/>
        </w:rPr>
        <w:t>ostrzegawcze</w:t>
      </w:r>
      <w:proofErr w:type="spellEnd"/>
      <w:r w:rsidRPr="00887FA3">
        <w:rPr>
          <w:sz w:val="24"/>
          <w:szCs w:val="24"/>
        </w:rPr>
        <w:t xml:space="preserve"> - </w:t>
      </w:r>
      <w:proofErr w:type="spellStart"/>
      <w:r w:rsidRPr="00887FA3">
        <w:rPr>
          <w:sz w:val="24"/>
          <w:szCs w:val="24"/>
        </w:rPr>
        <w:t>czerwone</w:t>
      </w:r>
      <w:proofErr w:type="spellEnd"/>
      <w:r w:rsidRPr="00887FA3">
        <w:rPr>
          <w:sz w:val="24"/>
          <w:szCs w:val="24"/>
        </w:rPr>
        <w:br/>
        <w:t xml:space="preserve">2 × </w:t>
      </w:r>
      <w:proofErr w:type="spellStart"/>
      <w:r w:rsidRPr="00887FA3">
        <w:rPr>
          <w:sz w:val="24"/>
          <w:szCs w:val="24"/>
        </w:rPr>
        <w:t>naklejka</w:t>
      </w:r>
      <w:proofErr w:type="spellEnd"/>
      <w:r w:rsidRPr="00887FA3">
        <w:rPr>
          <w:sz w:val="24"/>
          <w:szCs w:val="24"/>
        </w:rPr>
        <w:t xml:space="preserve"> </w:t>
      </w:r>
      <w:proofErr w:type="spellStart"/>
      <w:r w:rsidRPr="00887FA3">
        <w:rPr>
          <w:sz w:val="24"/>
          <w:szCs w:val="24"/>
        </w:rPr>
        <w:t>ostrzegawcza</w:t>
      </w:r>
      <w:proofErr w:type="spellEnd"/>
      <w:r w:rsidRPr="00887FA3">
        <w:rPr>
          <w:sz w:val="24"/>
          <w:szCs w:val="24"/>
        </w:rPr>
        <w:t xml:space="preserve"> „NIEBEZPIECZNE ODPADY“</w:t>
      </w:r>
      <w:r w:rsidRPr="00887FA3">
        <w:rPr>
          <w:sz w:val="24"/>
          <w:szCs w:val="24"/>
        </w:rPr>
        <w:br/>
        <w:t xml:space="preserve">2 × </w:t>
      </w:r>
      <w:proofErr w:type="spellStart"/>
      <w:r w:rsidRPr="00887FA3">
        <w:rPr>
          <w:sz w:val="24"/>
          <w:szCs w:val="24"/>
        </w:rPr>
        <w:t>worek</w:t>
      </w:r>
      <w:proofErr w:type="spellEnd"/>
      <w:r w:rsidRPr="00887FA3">
        <w:rPr>
          <w:sz w:val="24"/>
          <w:szCs w:val="24"/>
        </w:rPr>
        <w:t xml:space="preserve"> na </w:t>
      </w:r>
      <w:proofErr w:type="spellStart"/>
      <w:r w:rsidRPr="00887FA3">
        <w:rPr>
          <w:sz w:val="24"/>
          <w:szCs w:val="24"/>
        </w:rPr>
        <w:t>zużyte</w:t>
      </w:r>
      <w:proofErr w:type="spellEnd"/>
      <w:r w:rsidRPr="00887FA3">
        <w:rPr>
          <w:sz w:val="24"/>
          <w:szCs w:val="24"/>
        </w:rPr>
        <w:t xml:space="preserve"> sorbenty </w:t>
      </w:r>
    </w:p>
    <w:p w:rsidR="0076506C" w:rsidRPr="00887FA3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ArialNarrow"/>
          <w:sz w:val="24"/>
          <w:szCs w:val="24"/>
        </w:rPr>
      </w:pPr>
      <w:r w:rsidRPr="00887FA3">
        <w:rPr>
          <w:rFonts w:asciiTheme="minorHAnsi" w:hAnsiTheme="minorHAnsi" w:cs="ArialNarrow"/>
          <w:sz w:val="24"/>
          <w:szCs w:val="24"/>
        </w:rPr>
        <w:t xml:space="preserve">1 × </w:t>
      </w:r>
      <w:proofErr w:type="spellStart"/>
      <w:r w:rsidR="00887FA3" w:rsidRPr="00887FA3">
        <w:rPr>
          <w:rFonts w:asciiTheme="minorHAnsi" w:hAnsiTheme="minorHAnsi" w:cs="ArialNarrow"/>
          <w:sz w:val="24"/>
          <w:szCs w:val="24"/>
        </w:rPr>
        <w:t>przenośna</w:t>
      </w:r>
      <w:proofErr w:type="spellEnd"/>
      <w:r w:rsidR="00887FA3" w:rsidRPr="00887FA3">
        <w:rPr>
          <w:rFonts w:asciiTheme="minorHAnsi" w:hAnsiTheme="minorHAnsi" w:cs="ArialNarrow"/>
          <w:sz w:val="24"/>
          <w:szCs w:val="24"/>
        </w:rPr>
        <w:t xml:space="preserve"> torba </w:t>
      </w:r>
      <w:proofErr w:type="spellStart"/>
      <w:r w:rsidR="00887FA3" w:rsidRPr="00887FA3">
        <w:rPr>
          <w:rFonts w:asciiTheme="minorHAnsi" w:hAnsiTheme="minorHAnsi" w:cs="ArialNarrow"/>
          <w:sz w:val="24"/>
          <w:szCs w:val="24"/>
        </w:rPr>
        <w:t>podręczna</w:t>
      </w:r>
      <w:proofErr w:type="spellEnd"/>
    </w:p>
    <w:p w:rsidR="0076506C" w:rsidRPr="00887FA3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Zdolność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sorpcyjna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>
        <w:rPr>
          <w:rFonts w:cs="ArialNarrow-Bold"/>
          <w:b/>
          <w:bCs/>
          <w:sz w:val="24"/>
          <w:szCs w:val="24"/>
        </w:rPr>
        <w:tab/>
      </w:r>
      <w:r w:rsidR="00B136EF" w:rsidRPr="00B136EF">
        <w:rPr>
          <w:rFonts w:cs="ArialNarrow-Bold"/>
          <w:bCs/>
          <w:sz w:val="24"/>
          <w:szCs w:val="24"/>
        </w:rPr>
        <w:t>52</w:t>
      </w:r>
      <w:r w:rsidRPr="00DD0A86">
        <w:rPr>
          <w:rFonts w:asciiTheme="minorHAnsi" w:hAnsiTheme="minorHAnsi" w:cs="ArialNarrow"/>
          <w:sz w:val="24"/>
          <w:szCs w:val="24"/>
        </w:rPr>
        <w:t xml:space="preserve"> l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Default="0076506C" w:rsidP="009C52D3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Rozmiary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  <w:r>
        <w:rPr>
          <w:rFonts w:cs="ArialNarrow-Bold"/>
          <w:b/>
          <w:bCs/>
          <w:sz w:val="24"/>
          <w:szCs w:val="24"/>
        </w:rPr>
        <w:tab/>
      </w:r>
      <w:proofErr w:type="spellStart"/>
      <w:r w:rsidR="009C52D3" w:rsidRPr="005A1E49">
        <w:rPr>
          <w:rFonts w:asciiTheme="minorHAnsi" w:hAnsiTheme="minorHAnsi" w:cs="ArialNarrow-Bold"/>
          <w:bCs/>
          <w:sz w:val="24"/>
          <w:szCs w:val="24"/>
        </w:rPr>
        <w:t>Podręczna</w:t>
      </w:r>
      <w:proofErr w:type="spellEnd"/>
      <w:r w:rsidR="009C52D3" w:rsidRPr="005A1E49">
        <w:rPr>
          <w:rFonts w:asciiTheme="minorHAnsi" w:hAnsiTheme="minorHAnsi" w:cs="ArialNarrow-Bold"/>
          <w:bCs/>
          <w:sz w:val="24"/>
          <w:szCs w:val="24"/>
        </w:rPr>
        <w:t xml:space="preserve"> torba </w:t>
      </w:r>
      <w:r w:rsidR="009C52D3" w:rsidRPr="005A1E49">
        <w:rPr>
          <w:rFonts w:asciiTheme="minorHAnsi" w:hAnsiTheme="minorHAnsi" w:cs="ArialNarrow"/>
          <w:sz w:val="24"/>
          <w:szCs w:val="24"/>
        </w:rPr>
        <w:t>z</w:t>
      </w:r>
      <w:r w:rsidR="009C52D3"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9C52D3" w:rsidRPr="00DD0A86">
        <w:rPr>
          <w:rFonts w:asciiTheme="minorHAnsi" w:hAnsiTheme="minorHAnsi" w:cs="ArialNarrow"/>
          <w:sz w:val="24"/>
          <w:szCs w:val="24"/>
        </w:rPr>
        <w:t>tworzywa</w:t>
      </w:r>
      <w:proofErr w:type="spellEnd"/>
      <w:r w:rsidR="009C52D3"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="009C52D3" w:rsidRPr="00DD0A86">
        <w:rPr>
          <w:rFonts w:asciiTheme="minorHAnsi" w:hAnsiTheme="minorHAnsi" w:cs="ArialNarrow"/>
          <w:sz w:val="24"/>
          <w:szCs w:val="24"/>
        </w:rPr>
        <w:t>sztucznego</w:t>
      </w:r>
      <w:proofErr w:type="spellEnd"/>
      <w:r w:rsidR="009C52D3" w:rsidRPr="00DD0A86">
        <w:rPr>
          <w:rFonts w:asciiTheme="minorHAnsi" w:hAnsiTheme="minorHAnsi" w:cs="ArialNarrow"/>
          <w:sz w:val="24"/>
          <w:szCs w:val="24"/>
        </w:rPr>
        <w:t xml:space="preserve"> </w:t>
      </w:r>
      <w:r w:rsidR="009C52D3">
        <w:rPr>
          <w:rFonts w:asciiTheme="minorHAnsi" w:hAnsiTheme="minorHAnsi" w:cs="ArialNarrow"/>
          <w:sz w:val="24"/>
          <w:szCs w:val="24"/>
        </w:rPr>
        <w:t>85 x 40 x 15 cm</w:t>
      </w:r>
    </w:p>
    <w:p w:rsidR="009C52D3" w:rsidRDefault="009C52D3" w:rsidP="009C52D3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-Bold"/>
          <w:b/>
          <w:bCs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Gwarancja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r w:rsidRPr="00DD0A86">
        <w:rPr>
          <w:rFonts w:asciiTheme="minorHAnsi" w:hAnsiTheme="minorHAnsi" w:cs="ArialNarrow"/>
          <w:sz w:val="24"/>
          <w:szCs w:val="24"/>
        </w:rPr>
        <w:t xml:space="preserve">24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miesiące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daty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sprzedaży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przypadku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nieużytkowanego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umieszczonego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suchym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pomieszczeniu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="ArialNarrow"/>
          <w:sz w:val="24"/>
          <w:szCs w:val="24"/>
        </w:rPr>
      </w:pP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: </w:t>
      </w:r>
      <w:r>
        <w:rPr>
          <w:rFonts w:cs="ArialNarrow-Bold"/>
          <w:b/>
          <w:bCs/>
          <w:sz w:val="24"/>
          <w:szCs w:val="24"/>
        </w:rPr>
        <w:tab/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Spalenie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–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zwrócić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uwagę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charakter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wchłoniętej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Produkty</w:t>
      </w:r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obniżają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temperatury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zapłonu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i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zmieniają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właściwości</w:t>
      </w:r>
      <w:proofErr w:type="spellEnd"/>
      <w:r>
        <w:rPr>
          <w:rFonts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chemicznych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pochłoniętych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Theme="minorHAnsi" w:hAnsiTheme="minorHAnsi" w:cs="ArialNarrow"/>
          <w:sz w:val="24"/>
          <w:szCs w:val="24"/>
        </w:rPr>
      </w:pPr>
    </w:p>
    <w:p w:rsidR="00AA3437" w:rsidRDefault="00AA3437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AA3437" w:rsidRDefault="00AA3437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Instrukcja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użytkowania</w:t>
      </w:r>
      <w:proofErr w:type="spellEnd"/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zalecamy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następujących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czynności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TimesNewRomanPSMT"/>
          <w:sz w:val="24"/>
          <w:szCs w:val="24"/>
        </w:rPr>
        <w:t xml:space="preserve">1.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Uszczelnienie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Otwór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który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sączy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ciecz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pomocą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pasty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 W celu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pochłonięcia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proponujemy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momentu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uszczelnienia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otworu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użyć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lub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2.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Ograniczenie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wyciekającej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substancji</w:t>
      </w:r>
      <w:proofErr w:type="spellEnd"/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Aby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zapobiec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rozszerzaniu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zanieczyszczony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obszar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ograniczyć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rękawami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sorpcyjnymi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W razie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potrzeby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dłuższej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bariery,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rękawy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układamy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taki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sposób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 aby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końce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zachodziły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za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siebie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3.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Likwidacja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wycieków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poukładać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na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powstałe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rozlewisko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poduszki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oraz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ścierki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sorpcyjne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całkowitego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nasączenia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</w:p>
    <w:p w:rsidR="00887FA3" w:rsidRDefault="00887FA3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4.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Lokalizacja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zużytych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sorbenty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umieścić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przeznaczonych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do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celu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workach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.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Likwidację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zużytych</w:t>
      </w:r>
      <w:proofErr w:type="spellEnd"/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sorbentów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wykonać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wg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przyjętego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wcześniej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planu.</w:t>
      </w: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-Bold"/>
          <w:b/>
          <w:bCs/>
          <w:sz w:val="24"/>
          <w:szCs w:val="24"/>
        </w:rPr>
      </w:pPr>
      <w:proofErr w:type="spellStart"/>
      <w:r w:rsidRPr="00DD0A86">
        <w:rPr>
          <w:rFonts w:asciiTheme="minorHAnsi" w:hAnsiTheme="minorHAnsi" w:cs="ArialNarrow-Bold"/>
          <w:b/>
          <w:bCs/>
          <w:sz w:val="24"/>
          <w:szCs w:val="24"/>
        </w:rPr>
        <w:t>Uwaga</w:t>
      </w:r>
      <w:proofErr w:type="spellEnd"/>
      <w:r w:rsidRPr="00DD0A86">
        <w:rPr>
          <w:rFonts w:asciiTheme="minorHAnsi" w:hAnsiTheme="minorHAnsi" w:cs="ArialNarrow-Bold"/>
          <w:b/>
          <w:bCs/>
          <w:sz w:val="24"/>
          <w:szCs w:val="24"/>
        </w:rPr>
        <w:t>: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DD0A86">
        <w:rPr>
          <w:rFonts w:asciiTheme="minorHAnsi" w:hAnsiTheme="minorHAnsi" w:cs="ArialNarrow"/>
          <w:sz w:val="24"/>
          <w:szCs w:val="24"/>
        </w:rPr>
        <w:t xml:space="preserve">W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zależności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od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rodzaju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niebezpiecznej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substancji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należy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uzupełnić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zestaw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o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inne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akcesoria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(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odzież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,</w:t>
      </w:r>
      <w:r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obuwie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,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okulary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 xml:space="preserve"> </w:t>
      </w:r>
      <w:proofErr w:type="spellStart"/>
      <w:r w:rsidRPr="00DD0A86">
        <w:rPr>
          <w:rFonts w:asciiTheme="minorHAnsi" w:hAnsiTheme="minorHAnsi" w:cs="ArialNarrow"/>
          <w:sz w:val="24"/>
          <w:szCs w:val="24"/>
        </w:rPr>
        <w:t>itp</w:t>
      </w:r>
      <w:proofErr w:type="spellEnd"/>
      <w:r w:rsidRPr="00DD0A86">
        <w:rPr>
          <w:rFonts w:asciiTheme="minorHAnsi" w:hAnsiTheme="minorHAnsi" w:cs="ArialNarrow"/>
          <w:sz w:val="24"/>
          <w:szCs w:val="24"/>
        </w:rPr>
        <w:t>.)</w:t>
      </w:r>
    </w:p>
    <w:p w:rsidR="0076506C" w:rsidRDefault="0076506C" w:rsidP="0076506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76506C" w:rsidRPr="00DD0A86" w:rsidRDefault="0076506C" w:rsidP="0076506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Narrow"/>
          <w:sz w:val="24"/>
          <w:szCs w:val="24"/>
        </w:rPr>
      </w:pPr>
    </w:p>
    <w:p w:rsidR="0076506C" w:rsidRPr="0076506C" w:rsidRDefault="0076506C" w:rsidP="0076506C">
      <w:pPr>
        <w:rPr>
          <w:lang w:val="pl-PL"/>
        </w:rPr>
      </w:pPr>
    </w:p>
    <w:sectPr w:rsidR="0076506C" w:rsidRPr="0076506C" w:rsidSect="00FB3ABA">
      <w:headerReference w:type="default" r:id="rId7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D68" w:rsidRDefault="00425D68" w:rsidP="00381748">
      <w:pPr>
        <w:spacing w:after="0" w:line="240" w:lineRule="auto"/>
      </w:pPr>
      <w:r>
        <w:separator/>
      </w:r>
    </w:p>
  </w:endnote>
  <w:endnote w:type="continuationSeparator" w:id="0">
    <w:p w:rsidR="00425D68" w:rsidRDefault="00425D68" w:rsidP="0038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D68" w:rsidRDefault="00425D68" w:rsidP="00381748">
      <w:pPr>
        <w:spacing w:after="0" w:line="240" w:lineRule="auto"/>
      </w:pPr>
      <w:r>
        <w:separator/>
      </w:r>
    </w:p>
  </w:footnote>
  <w:footnote w:type="continuationSeparator" w:id="0">
    <w:p w:rsidR="00425D68" w:rsidRDefault="00425D68" w:rsidP="00381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748" w:rsidRDefault="00F22BED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>
      <w:rPr>
        <w:noProof/>
        <w:color w:val="000000"/>
        <w:sz w:val="19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1.85pt;margin-top:3.3pt;width:0;height:87.4pt;z-index:251656704" o:connectortype="straight" strokeweight="1pt"/>
      </w:pict>
    </w:r>
    <w:r>
      <w:rPr>
        <w:noProof/>
        <w:color w:val="000000"/>
        <w:sz w:val="19"/>
        <w:szCs w:val="24"/>
      </w:rPr>
      <w:pict>
        <v:shape id="_x0000_s2050" type="#_x0000_t32" style="position:absolute;left:0;text-align:left;margin-left:156.4pt;margin-top:3.3pt;width:0;height:87.4pt;z-index:251657728" o:connectortype="straight" strokeweight="1pt"/>
      </w:pict>
    </w:r>
    <w:r w:rsidR="0076506C">
      <w:rPr>
        <w:noProof/>
        <w:color w:val="000000"/>
        <w:sz w:val="19"/>
        <w:szCs w:val="24"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4166235</wp:posOffset>
          </wp:positionH>
          <wp:positionV relativeFrom="paragraph">
            <wp:posOffset>17780</wp:posOffset>
          </wp:positionV>
          <wp:extent cx="2091055" cy="687705"/>
          <wp:effectExtent l="19050" t="0" r="444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68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1748" w:rsidRPr="00381748">
      <w:rPr>
        <w:noProof/>
        <w:color w:val="000000"/>
        <w:sz w:val="19"/>
        <w:szCs w:val="24"/>
      </w:rPr>
      <w:t>Konto bankowe: ING Bank Śląski</w:t>
    </w:r>
    <w:r w:rsidR="00381748">
      <w:rPr>
        <w:color w:val="000000"/>
        <w:sz w:val="19"/>
        <w:szCs w:val="24"/>
      </w:rPr>
      <w:tab/>
      <w:t xml:space="preserve">  </w:t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  <w:t>EMPORO Sp. z </w:t>
    </w:r>
    <w:proofErr w:type="gramStart"/>
    <w:r w:rsidR="00381748">
      <w:rPr>
        <w:color w:val="000000"/>
        <w:sz w:val="19"/>
        <w:szCs w:val="24"/>
      </w:rPr>
      <w:t>o.o.</w:t>
    </w:r>
    <w:proofErr w:type="gramEnd"/>
    <w:r w:rsidR="00381748">
      <w:rPr>
        <w:color w:val="000000"/>
        <w:sz w:val="19"/>
        <w:szCs w:val="24"/>
      </w:rPr>
      <w:tab/>
    </w:r>
    <w:r w:rsidR="00381748">
      <w:rPr>
        <w:color w:val="000000"/>
        <w:sz w:val="19"/>
        <w:szCs w:val="24"/>
      </w:rPr>
      <w:tab/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rFonts w:ascii="Times New Roman" w:hAnsi="Times New Roman"/>
        <w:sz w:val="24"/>
        <w:szCs w:val="24"/>
      </w:rPr>
    </w:pPr>
    <w:proofErr w:type="spellStart"/>
    <w:r w:rsidRPr="00381748">
      <w:rPr>
        <w:rFonts w:cs="Calibri"/>
        <w:color w:val="000000"/>
        <w:sz w:val="19"/>
        <w:szCs w:val="19"/>
      </w:rPr>
      <w:t>nr</w:t>
    </w:r>
    <w:proofErr w:type="spellEnd"/>
    <w:r w:rsidRPr="00381748">
      <w:rPr>
        <w:rFonts w:cs="Calibri"/>
        <w:color w:val="000000"/>
        <w:sz w:val="19"/>
        <w:szCs w:val="19"/>
      </w:rPr>
      <w:t>: 21 1050 1575 1000 0023 3016 9257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proofErr w:type="spellStart"/>
    <w:r>
      <w:rPr>
        <w:color w:val="000000"/>
        <w:sz w:val="19"/>
        <w:szCs w:val="24"/>
      </w:rPr>
      <w:t>Kminkowa</w:t>
    </w:r>
    <w:proofErr w:type="spellEnd"/>
    <w:r>
      <w:rPr>
        <w:color w:val="000000"/>
        <w:sz w:val="19"/>
        <w:szCs w:val="24"/>
      </w:rPr>
      <w:t xml:space="preserve"> 1</w:t>
    </w:r>
    <w:r w:rsidRPr="00805EA5">
      <w:rPr>
        <w:rFonts w:ascii="Times New Roman" w:hAnsi="Times New Roman"/>
        <w:sz w:val="24"/>
        <w:szCs w:val="24"/>
      </w:rPr>
      <w:t xml:space="preserve"> 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NIP: 9141541139 / PL9141541139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 xml:space="preserve">PL, 55-018 </w:t>
    </w:r>
    <w:proofErr w:type="spellStart"/>
    <w:r>
      <w:rPr>
        <w:color w:val="000000"/>
        <w:sz w:val="19"/>
        <w:szCs w:val="24"/>
      </w:rPr>
      <w:t>Krzeptów</w:t>
    </w:r>
    <w:proofErr w:type="spellEnd"/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pl-PL"/>
      </w:rPr>
      <w:t>REGON: 020791300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tel.: +48 (0)71 333 57 80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Rejestracja w Sądzie Rejonowym dla</w:t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</w:r>
    <w:r>
      <w:rPr>
        <w:color w:val="000000"/>
        <w:sz w:val="19"/>
        <w:szCs w:val="24"/>
      </w:rPr>
      <w:tab/>
      <w:t>fax: +48 (0)71 333 57 90</w:t>
    </w:r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Wrocławia</w:t>
    </w:r>
    <w:r w:rsidRPr="00E629DB">
      <w:rPr>
        <w:rFonts w:cs="Calibri"/>
        <w:color w:val="000000"/>
        <w:sz w:val="19"/>
        <w:szCs w:val="19"/>
        <w:lang w:val="pl-PL"/>
      </w:rPr>
      <w:noBreakHyphen/>
      <w:t>Fabrycznej, VI Wydział</w:t>
    </w:r>
    <w:r>
      <w:rPr>
        <w:rFonts w:cs="Calibri"/>
        <w:color w:val="000000"/>
        <w:sz w:val="19"/>
        <w:szCs w:val="19"/>
        <w:lang w:val="pl-PL"/>
      </w:rPr>
      <w:t xml:space="preserve"> Gospodarczy</w:t>
    </w:r>
    <w:r>
      <w:rPr>
        <w:color w:val="000000"/>
        <w:sz w:val="19"/>
        <w:szCs w:val="24"/>
      </w:rPr>
      <w:tab/>
      <w:t xml:space="preserve">mail: </w:t>
    </w:r>
    <w:hyperlink r:id="rId2" w:history="1">
      <w:r w:rsidRPr="003E77F5">
        <w:rPr>
          <w:rStyle w:val="Hypertextovodkaz"/>
          <w:sz w:val="19"/>
          <w:szCs w:val="24"/>
        </w:rPr>
        <w:t>emporo@emporo.pl</w:t>
      </w:r>
    </w:hyperlink>
  </w:p>
  <w:p w:rsid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381748">
      <w:rPr>
        <w:rFonts w:cs="Calibri"/>
        <w:color w:val="000000"/>
        <w:sz w:val="19"/>
        <w:szCs w:val="19"/>
        <w:lang w:val="en-US"/>
      </w:rPr>
      <w:t>KRS Nr 0000313362</w:t>
    </w:r>
    <w:r>
      <w:rPr>
        <w:rFonts w:cs="Calibri"/>
        <w:color w:val="000000"/>
        <w:sz w:val="19"/>
        <w:szCs w:val="19"/>
        <w:lang w:val="en-US"/>
      </w:rPr>
      <w:t xml:space="preserve">, </w:t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rFonts w:cs="Calibri"/>
        <w:color w:val="000000"/>
        <w:sz w:val="19"/>
        <w:szCs w:val="19"/>
        <w:lang w:val="en-US"/>
      </w:rPr>
      <w:tab/>
    </w:r>
    <w:r>
      <w:rPr>
        <w:color w:val="000000"/>
        <w:sz w:val="19"/>
        <w:szCs w:val="24"/>
      </w:rPr>
      <w:t xml:space="preserve">web: </w:t>
    </w:r>
    <w:hyperlink r:id="rId3" w:history="1">
      <w:r w:rsidRPr="003E77F5">
        <w:rPr>
          <w:rStyle w:val="Hypertextovodkaz"/>
          <w:sz w:val="19"/>
          <w:szCs w:val="24"/>
        </w:rPr>
        <w:t>www.emporo.pl</w:t>
      </w:r>
    </w:hyperlink>
  </w:p>
  <w:p w:rsidR="00381748" w:rsidRPr="00381748" w:rsidRDefault="00381748" w:rsidP="00381748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autoSpaceDE w:val="0"/>
      <w:autoSpaceDN w:val="0"/>
      <w:adjustRightInd w:val="0"/>
      <w:spacing w:after="0" w:line="240" w:lineRule="auto"/>
      <w:ind w:left="-567"/>
      <w:rPr>
        <w:color w:val="000000"/>
        <w:sz w:val="19"/>
        <w:szCs w:val="24"/>
      </w:rPr>
    </w:pPr>
    <w:r w:rsidRPr="00E629DB">
      <w:rPr>
        <w:rFonts w:cs="Calibri"/>
        <w:color w:val="000000"/>
        <w:sz w:val="19"/>
        <w:szCs w:val="19"/>
        <w:lang w:val="pl-PL"/>
      </w:rPr>
      <w:t>Kapitał Zakładowy: 200.000 zł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81748"/>
    <w:rsid w:val="0020541F"/>
    <w:rsid w:val="00234D2B"/>
    <w:rsid w:val="00296BD7"/>
    <w:rsid w:val="002A2A6E"/>
    <w:rsid w:val="00381748"/>
    <w:rsid w:val="00425D68"/>
    <w:rsid w:val="0076506C"/>
    <w:rsid w:val="00887FA3"/>
    <w:rsid w:val="009C52D3"/>
    <w:rsid w:val="00AA3437"/>
    <w:rsid w:val="00B136EF"/>
    <w:rsid w:val="00EF3C76"/>
    <w:rsid w:val="00F20C74"/>
    <w:rsid w:val="00F22BED"/>
    <w:rsid w:val="00FB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C7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748"/>
  </w:style>
  <w:style w:type="paragraph" w:styleId="Zpat">
    <w:name w:val="footer"/>
    <w:basedOn w:val="Normln"/>
    <w:link w:val="ZpatChar"/>
    <w:uiPriority w:val="99"/>
    <w:semiHidden/>
    <w:unhideWhenUsed/>
    <w:rsid w:val="003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1748"/>
  </w:style>
  <w:style w:type="paragraph" w:styleId="Textbubliny">
    <w:name w:val="Balloon Text"/>
    <w:basedOn w:val="Normln"/>
    <w:link w:val="TextbublinyChar"/>
    <w:uiPriority w:val="99"/>
    <w:semiHidden/>
    <w:unhideWhenUsed/>
    <w:rsid w:val="0038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748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Normln"/>
    <w:uiPriority w:val="99"/>
    <w:rsid w:val="00381748"/>
    <w:pPr>
      <w:widowControl w:val="0"/>
      <w:tabs>
        <w:tab w:val="left" w:pos="165"/>
        <w:tab w:val="left" w:pos="3855"/>
        <w:tab w:val="left" w:pos="709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6">
    <w:name w:val="Style16"/>
    <w:basedOn w:val="Normln"/>
    <w:uiPriority w:val="99"/>
    <w:rsid w:val="00381748"/>
    <w:pPr>
      <w:widowControl w:val="0"/>
      <w:tabs>
        <w:tab w:val="left" w:pos="165"/>
        <w:tab w:val="left" w:pos="38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Style17">
    <w:name w:val="Style17"/>
    <w:basedOn w:val="Normln"/>
    <w:uiPriority w:val="99"/>
    <w:rsid w:val="00381748"/>
    <w:pPr>
      <w:widowControl w:val="0"/>
      <w:tabs>
        <w:tab w:val="left" w:pos="16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pl-PL"/>
    </w:rPr>
  </w:style>
  <w:style w:type="character" w:styleId="Hypertextovodkaz">
    <w:name w:val="Hyperlink"/>
    <w:basedOn w:val="Standardnpsmoodstavce"/>
    <w:uiPriority w:val="99"/>
    <w:unhideWhenUsed/>
    <w:rsid w:val="003817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mporo.pl" TargetMode="External"/><Relationship Id="rId2" Type="http://schemas.openxmlformats.org/officeDocument/2006/relationships/hyperlink" Target="mailto:emporo@empor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8793-14BE-471F-9A31-0D4CDE2E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Links>
    <vt:vector size="12" baseType="variant">
      <vt:variant>
        <vt:i4>917581</vt:i4>
      </vt:variant>
      <vt:variant>
        <vt:i4>3</vt:i4>
      </vt:variant>
      <vt:variant>
        <vt:i4>0</vt:i4>
      </vt:variant>
      <vt:variant>
        <vt:i4>5</vt:i4>
      </vt:variant>
      <vt:variant>
        <vt:lpwstr>http://www.emporo.pl/</vt:lpwstr>
      </vt:variant>
      <vt:variant>
        <vt:lpwstr/>
      </vt:variant>
      <vt:variant>
        <vt:i4>5767278</vt:i4>
      </vt:variant>
      <vt:variant>
        <vt:i4>0</vt:i4>
      </vt:variant>
      <vt:variant>
        <vt:i4>0</vt:i4>
      </vt:variant>
      <vt:variant>
        <vt:i4>5</vt:i4>
      </vt:variant>
      <vt:variant>
        <vt:lpwstr>mailto:emporo@emporo.pl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 wlazel</cp:lastModifiedBy>
  <cp:revision>5</cp:revision>
  <dcterms:created xsi:type="dcterms:W3CDTF">2012-06-17T14:43:00Z</dcterms:created>
  <dcterms:modified xsi:type="dcterms:W3CDTF">2012-06-17T16:02:00Z</dcterms:modified>
</cp:coreProperties>
</file>